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2BF" w:rsidRDefault="005E22BF" w:rsidP="00AF73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22BF" w:rsidRDefault="005E22BF" w:rsidP="00AF73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22BF" w:rsidRDefault="005E22BF" w:rsidP="00AF73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22BF" w:rsidRDefault="005E22BF" w:rsidP="00AF73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22BF" w:rsidRPr="00383BAE" w:rsidRDefault="005E22BF" w:rsidP="00AF7342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22BF" w:rsidRDefault="005E22BF" w:rsidP="00AF734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3BAE">
        <w:rPr>
          <w:rFonts w:ascii="Times New Roman" w:hAnsi="Times New Roman"/>
          <w:b/>
          <w:sz w:val="28"/>
          <w:szCs w:val="28"/>
        </w:rPr>
        <w:t xml:space="preserve">О наделении органов местного самоуправления </w:t>
      </w:r>
    </w:p>
    <w:p w:rsidR="005E22BF" w:rsidRDefault="005E22BF" w:rsidP="00AF734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3BAE">
        <w:rPr>
          <w:rFonts w:ascii="Times New Roman" w:hAnsi="Times New Roman"/>
          <w:b/>
          <w:sz w:val="28"/>
          <w:szCs w:val="28"/>
        </w:rPr>
        <w:t>муниципальных районов и городских округов Ульяновской области государственным полномочи</w:t>
      </w:r>
      <w:r>
        <w:rPr>
          <w:rFonts w:ascii="Times New Roman" w:hAnsi="Times New Roman"/>
          <w:b/>
          <w:sz w:val="28"/>
          <w:szCs w:val="28"/>
        </w:rPr>
        <w:t>ем</w:t>
      </w:r>
      <w:r w:rsidRPr="00383BAE">
        <w:rPr>
          <w:rFonts w:ascii="Times New Roman" w:hAnsi="Times New Roman"/>
          <w:b/>
          <w:sz w:val="28"/>
          <w:szCs w:val="28"/>
        </w:rPr>
        <w:t xml:space="preserve"> по уста</w:t>
      </w:r>
      <w:r>
        <w:rPr>
          <w:rFonts w:ascii="Times New Roman" w:hAnsi="Times New Roman"/>
          <w:b/>
          <w:sz w:val="28"/>
          <w:szCs w:val="28"/>
        </w:rPr>
        <w:t xml:space="preserve">новлению </w:t>
      </w:r>
    </w:p>
    <w:p w:rsidR="005E22BF" w:rsidRPr="00383BAE" w:rsidRDefault="005E22BF" w:rsidP="00AF734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нормативов потребления населением </w:t>
      </w:r>
      <w:r w:rsidRPr="00383BAE">
        <w:rPr>
          <w:rFonts w:ascii="Times New Roman" w:hAnsi="Times New Roman"/>
          <w:b/>
          <w:sz w:val="28"/>
          <w:szCs w:val="28"/>
        </w:rPr>
        <w:t xml:space="preserve">твёрдого топлива </w:t>
      </w:r>
    </w:p>
    <w:p w:rsidR="005E22BF" w:rsidRDefault="005E22BF" w:rsidP="00AF73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E22BF" w:rsidRDefault="005E22BF" w:rsidP="00AF73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E22BF" w:rsidRDefault="005E22BF" w:rsidP="00AF73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E22BF" w:rsidRPr="00D74253" w:rsidRDefault="005E22BF" w:rsidP="00AF7342">
      <w:pPr>
        <w:spacing w:after="0" w:line="360" w:lineRule="auto"/>
        <w:jc w:val="both"/>
        <w:rPr>
          <w:rFonts w:ascii="Times New Roman" w:hAnsi="Times New Roman"/>
          <w:sz w:val="32"/>
          <w:szCs w:val="28"/>
        </w:rPr>
      </w:pPr>
    </w:p>
    <w:p w:rsidR="005E22BF" w:rsidRPr="00383BAE" w:rsidRDefault="005E22BF" w:rsidP="00AF73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83BAE">
        <w:rPr>
          <w:rFonts w:ascii="Times New Roman" w:hAnsi="Times New Roman"/>
          <w:sz w:val="28"/>
          <w:szCs w:val="28"/>
        </w:rPr>
        <w:t>Статья 1.</w:t>
      </w:r>
      <w:r w:rsidRPr="00383BAE">
        <w:rPr>
          <w:rFonts w:ascii="Times New Roman" w:hAnsi="Times New Roman"/>
          <w:b/>
          <w:sz w:val="28"/>
          <w:szCs w:val="28"/>
        </w:rPr>
        <w:t xml:space="preserve"> Предмет регулирования настоящего Закона</w:t>
      </w:r>
    </w:p>
    <w:p w:rsidR="005E22BF" w:rsidRPr="00383BAE" w:rsidRDefault="005E22BF" w:rsidP="00AF73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E22BF" w:rsidRPr="00383BAE" w:rsidRDefault="005E22BF" w:rsidP="00AF734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83BAE">
        <w:rPr>
          <w:rFonts w:ascii="Times New Roman" w:hAnsi="Times New Roman"/>
          <w:sz w:val="28"/>
          <w:szCs w:val="28"/>
        </w:rPr>
        <w:t xml:space="preserve">Настоящий Закон в соответствии с Федеральным </w:t>
      </w:r>
      <w:hyperlink r:id="rId6" w:history="1">
        <w:r w:rsidRPr="00383BAE">
          <w:rPr>
            <w:rFonts w:ascii="Times New Roman" w:hAnsi="Times New Roman"/>
            <w:sz w:val="28"/>
            <w:szCs w:val="28"/>
          </w:rPr>
          <w:t>законом</w:t>
        </w:r>
      </w:hyperlink>
      <w:r w:rsidRPr="00383BAE">
        <w:rPr>
          <w:rFonts w:ascii="Times New Roman" w:hAnsi="Times New Roman"/>
          <w:sz w:val="28"/>
          <w:szCs w:val="28"/>
        </w:rPr>
        <w:t xml:space="preserve"> от 6 октября </w:t>
      </w:r>
      <w:r>
        <w:rPr>
          <w:rFonts w:ascii="Times New Roman" w:hAnsi="Times New Roman"/>
          <w:sz w:val="28"/>
          <w:szCs w:val="28"/>
        </w:rPr>
        <w:br/>
      </w:r>
      <w:r w:rsidRPr="00383BAE">
        <w:rPr>
          <w:rFonts w:ascii="Times New Roman" w:hAnsi="Times New Roman"/>
          <w:sz w:val="28"/>
          <w:szCs w:val="28"/>
        </w:rPr>
        <w:t xml:space="preserve">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Федеральным </w:t>
      </w:r>
      <w:hyperlink r:id="rId7" w:history="1">
        <w:r w:rsidRPr="00383BAE">
          <w:rPr>
            <w:rFonts w:ascii="Times New Roman" w:hAnsi="Times New Roman"/>
            <w:sz w:val="28"/>
            <w:szCs w:val="28"/>
          </w:rPr>
          <w:t>законом</w:t>
        </w:r>
      </w:hyperlink>
      <w:r w:rsidRPr="00383BAE">
        <w:rPr>
          <w:rFonts w:ascii="Times New Roman" w:hAnsi="Times New Roman"/>
          <w:sz w:val="28"/>
          <w:szCs w:val="28"/>
        </w:rPr>
        <w:t xml:space="preserve"> от 6 октября 2003 года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383BAE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 регулирует отношения, связанные с наделением органов местного самоуправления муниципальных районов и городских округов Ульяновской области государственным полномочием по установлению нормативов потребления </w:t>
      </w:r>
      <w:r>
        <w:rPr>
          <w:rFonts w:ascii="Times New Roman" w:hAnsi="Times New Roman"/>
          <w:sz w:val="28"/>
          <w:szCs w:val="28"/>
        </w:rPr>
        <w:t xml:space="preserve">населением </w:t>
      </w:r>
      <w:r w:rsidRPr="00383BAE">
        <w:rPr>
          <w:rFonts w:ascii="Times New Roman" w:hAnsi="Times New Roman"/>
          <w:sz w:val="28"/>
          <w:szCs w:val="28"/>
        </w:rPr>
        <w:t>твёрдого топлива.</w:t>
      </w:r>
    </w:p>
    <w:p w:rsidR="005E22BF" w:rsidRPr="00383BAE" w:rsidRDefault="005E22BF" w:rsidP="00D4592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22BF" w:rsidRDefault="005E22BF" w:rsidP="00AF7342">
      <w:pPr>
        <w:widowControl w:val="0"/>
        <w:suppressAutoHyphens/>
        <w:spacing w:after="0" w:line="240" w:lineRule="auto"/>
        <w:ind w:left="1979" w:hanging="1270"/>
        <w:jc w:val="both"/>
        <w:rPr>
          <w:rFonts w:ascii="Times New Roman" w:hAnsi="Times New Roman"/>
          <w:b/>
          <w:sz w:val="28"/>
          <w:szCs w:val="28"/>
        </w:rPr>
      </w:pPr>
      <w:r w:rsidRPr="00383BAE">
        <w:rPr>
          <w:rFonts w:ascii="Times New Roman" w:hAnsi="Times New Roman"/>
          <w:sz w:val="28"/>
          <w:szCs w:val="28"/>
        </w:rPr>
        <w:t>Статья 2.</w:t>
      </w:r>
      <w:r w:rsidRPr="00383BA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</w:t>
      </w:r>
      <w:r w:rsidRPr="00383BAE">
        <w:rPr>
          <w:rFonts w:ascii="Times New Roman" w:hAnsi="Times New Roman"/>
          <w:b/>
          <w:sz w:val="28"/>
          <w:szCs w:val="28"/>
        </w:rPr>
        <w:t>рган</w:t>
      </w:r>
      <w:r>
        <w:rPr>
          <w:rFonts w:ascii="Times New Roman" w:hAnsi="Times New Roman"/>
          <w:b/>
          <w:sz w:val="28"/>
          <w:szCs w:val="28"/>
        </w:rPr>
        <w:t>ы</w:t>
      </w:r>
      <w:r w:rsidRPr="00383BAE">
        <w:rPr>
          <w:rFonts w:ascii="Times New Roman" w:hAnsi="Times New Roman"/>
          <w:b/>
          <w:sz w:val="28"/>
          <w:szCs w:val="28"/>
        </w:rPr>
        <w:t xml:space="preserve"> местного самоуправления муниципальных районов и городских округов Ульяновской области</w:t>
      </w:r>
      <w:r>
        <w:rPr>
          <w:rFonts w:ascii="Times New Roman" w:hAnsi="Times New Roman"/>
          <w:b/>
          <w:sz w:val="28"/>
          <w:szCs w:val="28"/>
        </w:rPr>
        <w:t>, наделяемые</w:t>
      </w:r>
      <w:r w:rsidRPr="00383BAE">
        <w:rPr>
          <w:rFonts w:ascii="Times New Roman" w:hAnsi="Times New Roman"/>
          <w:b/>
          <w:sz w:val="28"/>
          <w:szCs w:val="28"/>
        </w:rPr>
        <w:t xml:space="preserve"> государственным полномочием</w:t>
      </w:r>
      <w:r>
        <w:rPr>
          <w:rFonts w:ascii="Times New Roman" w:hAnsi="Times New Roman"/>
          <w:b/>
          <w:sz w:val="28"/>
          <w:szCs w:val="28"/>
        </w:rPr>
        <w:t xml:space="preserve"> по установлению нормативов потребления населением твёрдого топлива</w:t>
      </w:r>
    </w:p>
    <w:p w:rsidR="005E22BF" w:rsidRDefault="005E22BF" w:rsidP="00D4592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E22BF" w:rsidRPr="00383BAE" w:rsidRDefault="005E22BF" w:rsidP="00AF7342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Государственным полномочием </w:t>
      </w:r>
      <w:r w:rsidRPr="00383BAE">
        <w:rPr>
          <w:rFonts w:ascii="Times New Roman" w:hAnsi="Times New Roman"/>
          <w:sz w:val="28"/>
          <w:szCs w:val="28"/>
        </w:rPr>
        <w:t xml:space="preserve">по установлению нормативов потребления </w:t>
      </w:r>
      <w:r>
        <w:rPr>
          <w:rFonts w:ascii="Times New Roman" w:hAnsi="Times New Roman"/>
          <w:sz w:val="28"/>
          <w:szCs w:val="28"/>
        </w:rPr>
        <w:t xml:space="preserve">населением </w:t>
      </w:r>
      <w:r w:rsidRPr="00383BAE">
        <w:rPr>
          <w:rFonts w:ascii="Times New Roman" w:hAnsi="Times New Roman"/>
          <w:sz w:val="28"/>
          <w:szCs w:val="28"/>
        </w:rPr>
        <w:t xml:space="preserve">твёрдого топлива </w:t>
      </w:r>
      <w:r>
        <w:rPr>
          <w:rFonts w:ascii="Times New Roman" w:hAnsi="Times New Roman"/>
          <w:sz w:val="28"/>
          <w:szCs w:val="28"/>
        </w:rPr>
        <w:t xml:space="preserve">(далее – государственное полномочие) наделяются местные администрации </w:t>
      </w:r>
      <w:r w:rsidRPr="00383BAE">
        <w:rPr>
          <w:rFonts w:ascii="Times New Roman" w:hAnsi="Times New Roman"/>
          <w:sz w:val="28"/>
          <w:szCs w:val="28"/>
        </w:rPr>
        <w:t>муниципальных районов и городских округов Ульяно</w:t>
      </w:r>
      <w:r w:rsidRPr="00383BAE">
        <w:rPr>
          <w:rFonts w:ascii="Times New Roman" w:hAnsi="Times New Roman"/>
          <w:sz w:val="28"/>
          <w:szCs w:val="28"/>
        </w:rPr>
        <w:t>в</w:t>
      </w:r>
      <w:r w:rsidRPr="00383BAE">
        <w:rPr>
          <w:rFonts w:ascii="Times New Roman" w:hAnsi="Times New Roman"/>
          <w:sz w:val="28"/>
          <w:szCs w:val="28"/>
        </w:rPr>
        <w:t xml:space="preserve">ской области (далее –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383BAE">
        <w:rPr>
          <w:rFonts w:ascii="Times New Roman" w:hAnsi="Times New Roman"/>
          <w:sz w:val="28"/>
          <w:szCs w:val="28"/>
        </w:rPr>
        <w:t>).</w:t>
      </w:r>
    </w:p>
    <w:p w:rsidR="005E22BF" w:rsidRPr="00AF7342" w:rsidRDefault="005E22BF" w:rsidP="00AF7342">
      <w:pPr>
        <w:widowControl w:val="0"/>
        <w:autoSpaceDE w:val="0"/>
        <w:autoSpaceDN w:val="0"/>
        <w:adjustRightInd w:val="0"/>
        <w:spacing w:after="0" w:line="240" w:lineRule="auto"/>
        <w:ind w:left="1980" w:hanging="1271"/>
        <w:jc w:val="both"/>
        <w:outlineLvl w:val="0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Pr="00383BA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Pr="00AF7342">
        <w:rPr>
          <w:rFonts w:ascii="Times New Roman" w:hAnsi="Times New Roman"/>
          <w:b/>
          <w:spacing w:val="-4"/>
          <w:sz w:val="28"/>
          <w:szCs w:val="28"/>
        </w:rPr>
        <w:t>Срок наделения администраций государственным полномочием</w:t>
      </w:r>
    </w:p>
    <w:p w:rsidR="005E22BF" w:rsidRPr="00383BAE" w:rsidRDefault="005E22BF" w:rsidP="00AF734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5E22BF" w:rsidRDefault="005E22BF" w:rsidP="00AF7342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383BAE">
        <w:rPr>
          <w:rFonts w:ascii="Times New Roman" w:hAnsi="Times New Roman"/>
          <w:sz w:val="28"/>
          <w:szCs w:val="28"/>
        </w:rPr>
        <w:t>наделяются государственным полномочием на нео</w:t>
      </w:r>
      <w:r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лённый</w:t>
      </w:r>
      <w:r w:rsidRPr="00383BAE">
        <w:rPr>
          <w:rFonts w:ascii="Times New Roman" w:hAnsi="Times New Roman"/>
          <w:sz w:val="28"/>
          <w:szCs w:val="28"/>
        </w:rPr>
        <w:t xml:space="preserve"> срок.</w:t>
      </w:r>
    </w:p>
    <w:p w:rsidR="005E22BF" w:rsidRDefault="005E22BF" w:rsidP="00AF7342">
      <w:pPr>
        <w:autoSpaceDE w:val="0"/>
        <w:autoSpaceDN w:val="0"/>
        <w:adjustRightInd w:val="0"/>
        <w:spacing w:after="0" w:line="240" w:lineRule="auto"/>
        <w:ind w:left="1900" w:hanging="119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E22BF" w:rsidRPr="00383BAE" w:rsidRDefault="005E22BF" w:rsidP="00AF7342">
      <w:pPr>
        <w:autoSpaceDE w:val="0"/>
        <w:autoSpaceDN w:val="0"/>
        <w:adjustRightInd w:val="0"/>
        <w:spacing w:after="0" w:line="240" w:lineRule="auto"/>
        <w:ind w:left="1900" w:hanging="1191"/>
        <w:jc w:val="both"/>
        <w:outlineLvl w:val="0"/>
        <w:rPr>
          <w:rFonts w:ascii="Times New Roman" w:hAnsi="Times New Roman"/>
          <w:sz w:val="28"/>
          <w:szCs w:val="28"/>
        </w:rPr>
      </w:pPr>
      <w:r w:rsidRPr="00383BAE">
        <w:rPr>
          <w:rFonts w:ascii="Times New Roman" w:hAnsi="Times New Roman"/>
          <w:sz w:val="28"/>
          <w:szCs w:val="28"/>
        </w:rPr>
        <w:t>Статья 4. </w:t>
      </w:r>
      <w:r>
        <w:rPr>
          <w:rFonts w:ascii="Times New Roman" w:hAnsi="Times New Roman"/>
          <w:b/>
          <w:sz w:val="28"/>
          <w:szCs w:val="28"/>
        </w:rPr>
        <w:t xml:space="preserve">Финансовое и материальное обеспечение </w:t>
      </w:r>
      <w:r w:rsidRPr="00383BAE">
        <w:rPr>
          <w:rFonts w:ascii="Times New Roman" w:hAnsi="Times New Roman"/>
          <w:b/>
          <w:sz w:val="28"/>
          <w:szCs w:val="28"/>
        </w:rPr>
        <w:t>государственного полномочия</w:t>
      </w:r>
    </w:p>
    <w:p w:rsidR="005E22BF" w:rsidRPr="00383BAE" w:rsidRDefault="005E22BF" w:rsidP="00AF73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E22BF" w:rsidRDefault="005E22BF" w:rsidP="00AF7342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Финансовые средства, необходимые администрациям для осуществления государственного полномочия, ежегодно предусматриваются в законе Ульяновской области об областном бюджете Ульяновской области на соответствующий финансовый год и плановый период в форме субвенций, предоставляемых бюджетам муниципальных районов </w:t>
      </w:r>
      <w:r w:rsidRPr="00383BAE">
        <w:rPr>
          <w:rFonts w:ascii="Times New Roman" w:hAnsi="Times New Roman"/>
          <w:sz w:val="28"/>
          <w:szCs w:val="28"/>
        </w:rPr>
        <w:t xml:space="preserve">и городских округов </w:t>
      </w:r>
      <w:r>
        <w:rPr>
          <w:rFonts w:ascii="Times New Roman" w:hAnsi="Times New Roman"/>
          <w:sz w:val="28"/>
          <w:szCs w:val="28"/>
        </w:rPr>
        <w:t>Ульяновской области (далее также – субвенции).</w:t>
      </w:r>
    </w:p>
    <w:p w:rsidR="005E22BF" w:rsidRDefault="005E22BF" w:rsidP="00AF734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Размер субвенций рассчитывается по формуле:</w:t>
      </w:r>
    </w:p>
    <w:p w:rsidR="005E22BF" w:rsidRDefault="005E22BF" w:rsidP="00AF73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Si = (С + Rzi) x 12, где:</w:t>
      </w:r>
    </w:p>
    <w:p w:rsidR="005E22BF" w:rsidRDefault="005E22BF" w:rsidP="00AF734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Si – размер субвенции, предоставляемой i-тому муниципальному району</w:t>
      </w:r>
      <w:r w:rsidRPr="009D0C12">
        <w:rPr>
          <w:rFonts w:ascii="Times New Roman" w:hAnsi="Times New Roman"/>
          <w:sz w:val="28"/>
          <w:szCs w:val="28"/>
        </w:rPr>
        <w:t xml:space="preserve"> </w:t>
      </w:r>
      <w:r w:rsidRPr="00383BA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ли</w:t>
      </w:r>
      <w:r w:rsidRPr="00383BAE">
        <w:rPr>
          <w:rFonts w:ascii="Times New Roman" w:hAnsi="Times New Roman"/>
          <w:sz w:val="28"/>
          <w:szCs w:val="28"/>
        </w:rPr>
        <w:t xml:space="preserve"> городск</w:t>
      </w:r>
      <w:r>
        <w:rPr>
          <w:rFonts w:ascii="Times New Roman" w:hAnsi="Times New Roman"/>
          <w:sz w:val="28"/>
          <w:szCs w:val="28"/>
        </w:rPr>
        <w:t>ому</w:t>
      </w:r>
      <w:r w:rsidRPr="00383BAE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у;</w:t>
      </w:r>
    </w:p>
    <w:p w:rsidR="005E22BF" w:rsidRDefault="005E22BF" w:rsidP="00AF73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– размер затрат на содержание должностного лица администрации, </w:t>
      </w:r>
      <w:r>
        <w:rPr>
          <w:rFonts w:ascii="Times New Roman" w:hAnsi="Times New Roman"/>
          <w:sz w:val="28"/>
          <w:szCs w:val="28"/>
        </w:rPr>
        <w:br/>
        <w:t>исполняющего обязанности по непосредственному осуществлению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полномочия в i-том муниципальном районе </w:t>
      </w:r>
      <w:r w:rsidRPr="00383BA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ли</w:t>
      </w:r>
      <w:r w:rsidRPr="00383BAE">
        <w:rPr>
          <w:rFonts w:ascii="Times New Roman" w:hAnsi="Times New Roman"/>
          <w:sz w:val="28"/>
          <w:szCs w:val="28"/>
        </w:rPr>
        <w:t xml:space="preserve"> городск</w:t>
      </w:r>
      <w:r>
        <w:rPr>
          <w:rFonts w:ascii="Times New Roman" w:hAnsi="Times New Roman"/>
          <w:sz w:val="28"/>
          <w:szCs w:val="28"/>
        </w:rPr>
        <w:t>ом</w:t>
      </w:r>
      <w:r w:rsidRPr="00383BAE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 xml:space="preserve">е на </w:t>
      </w:r>
      <w:r>
        <w:rPr>
          <w:rFonts w:ascii="Times New Roman" w:hAnsi="Times New Roman"/>
          <w:sz w:val="28"/>
          <w:szCs w:val="28"/>
        </w:rPr>
        <w:br/>
        <w:t>должности муниципальной службы, рассчитываемый по формуле:</w:t>
      </w:r>
    </w:p>
    <w:p w:rsidR="005E22BF" w:rsidRDefault="005E22BF" w:rsidP="00AF73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= Dzpi x K, где:</w:t>
      </w:r>
    </w:p>
    <w:p w:rsidR="005E22BF" w:rsidRDefault="005E22BF" w:rsidP="00D4592A">
      <w:pPr>
        <w:suppressAutoHyphens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Dzpi – размер доплаты к заработной плате должностного лица администрации, исполняющего обязанности по непосредственному осуществлению государственного полномочия в i-том муниципальном районе</w:t>
      </w:r>
      <w:r w:rsidRPr="009D0C12">
        <w:rPr>
          <w:rFonts w:ascii="Times New Roman" w:hAnsi="Times New Roman"/>
          <w:sz w:val="28"/>
          <w:szCs w:val="28"/>
        </w:rPr>
        <w:t xml:space="preserve"> </w:t>
      </w:r>
      <w:r w:rsidRPr="00383BA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ли</w:t>
      </w:r>
      <w:r w:rsidRPr="00383BAE">
        <w:rPr>
          <w:rFonts w:ascii="Times New Roman" w:hAnsi="Times New Roman"/>
          <w:sz w:val="28"/>
          <w:szCs w:val="28"/>
        </w:rPr>
        <w:t xml:space="preserve"> городск</w:t>
      </w:r>
      <w:r>
        <w:rPr>
          <w:rFonts w:ascii="Times New Roman" w:hAnsi="Times New Roman"/>
          <w:sz w:val="28"/>
          <w:szCs w:val="28"/>
        </w:rPr>
        <w:t>ом</w:t>
      </w:r>
      <w:r w:rsidRPr="00383BAE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е, с учётом начисляемых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в Фонд социального страхования Российской Федерации на обязательное социальное страхование от несчастных случаев на производстве и профессиональных заболеваний, равный 500 рублям;</w:t>
      </w:r>
    </w:p>
    <w:p w:rsidR="005E22BF" w:rsidRDefault="005E22BF" w:rsidP="00D4592A">
      <w:pPr>
        <w:suppressAutoHyphens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 – коэффициент, равный в зависимости от численности населения i-того муниципального района или городского округа, одному из следующих значений:</w:t>
      </w:r>
    </w:p>
    <w:p w:rsidR="005E22BF" w:rsidRPr="00AF7342" w:rsidRDefault="005E22BF" w:rsidP="00AF73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32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1"/>
        <w:gridCol w:w="5068"/>
      </w:tblGrid>
      <w:tr w:rsidR="005E22BF" w:rsidRPr="00BA72AC" w:rsidTr="00BA72AC">
        <w:tc>
          <w:tcPr>
            <w:tcW w:w="4961" w:type="dxa"/>
          </w:tcPr>
          <w:p w:rsidR="005E22BF" w:rsidRPr="00BA72AC" w:rsidRDefault="005E22BF" w:rsidP="00D74253">
            <w:pPr>
              <w:autoSpaceDE w:val="0"/>
              <w:autoSpaceDN w:val="0"/>
              <w:adjustRightInd w:val="0"/>
              <w:spacing w:after="0" w:line="365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A72AC">
              <w:rPr>
                <w:rFonts w:ascii="Times New Roman" w:hAnsi="Times New Roman"/>
                <w:sz w:val="28"/>
                <w:szCs w:val="28"/>
              </w:rPr>
              <w:t>Численность населения (тыс. человек)</w:t>
            </w:r>
          </w:p>
        </w:tc>
        <w:tc>
          <w:tcPr>
            <w:tcW w:w="5069" w:type="dxa"/>
          </w:tcPr>
          <w:p w:rsidR="005E22BF" w:rsidRPr="00BA72AC" w:rsidRDefault="005E22BF" w:rsidP="00D74253">
            <w:pPr>
              <w:autoSpaceDE w:val="0"/>
              <w:autoSpaceDN w:val="0"/>
              <w:adjustRightInd w:val="0"/>
              <w:spacing w:after="0" w:line="365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A72AC">
              <w:rPr>
                <w:rFonts w:ascii="Times New Roman" w:hAnsi="Times New Roman"/>
                <w:sz w:val="28"/>
                <w:szCs w:val="28"/>
              </w:rPr>
              <w:t>Значение K</w:t>
            </w:r>
          </w:p>
        </w:tc>
      </w:tr>
      <w:tr w:rsidR="005E22BF" w:rsidRPr="00BA72AC" w:rsidTr="00BA72AC">
        <w:tc>
          <w:tcPr>
            <w:tcW w:w="4961" w:type="dxa"/>
          </w:tcPr>
          <w:p w:rsidR="005E22BF" w:rsidRPr="00BA72AC" w:rsidRDefault="005E22BF" w:rsidP="00D74253">
            <w:pPr>
              <w:autoSpaceDE w:val="0"/>
              <w:autoSpaceDN w:val="0"/>
              <w:adjustRightInd w:val="0"/>
              <w:spacing w:after="0" w:line="365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A72AC">
              <w:rPr>
                <w:rFonts w:ascii="Times New Roman" w:hAnsi="Times New Roman"/>
                <w:sz w:val="28"/>
                <w:szCs w:val="28"/>
              </w:rPr>
              <w:t>от 10 до 50</w:t>
            </w:r>
          </w:p>
        </w:tc>
        <w:tc>
          <w:tcPr>
            <w:tcW w:w="5069" w:type="dxa"/>
          </w:tcPr>
          <w:p w:rsidR="005E22BF" w:rsidRPr="00BA72AC" w:rsidRDefault="005E22BF" w:rsidP="00D74253">
            <w:pPr>
              <w:autoSpaceDE w:val="0"/>
              <w:autoSpaceDN w:val="0"/>
              <w:adjustRightInd w:val="0"/>
              <w:spacing w:after="0" w:line="365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A72AC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5E22BF" w:rsidRPr="00BA72AC" w:rsidTr="00BA72AC">
        <w:tc>
          <w:tcPr>
            <w:tcW w:w="4961" w:type="dxa"/>
          </w:tcPr>
          <w:p w:rsidR="005E22BF" w:rsidRPr="00BA72AC" w:rsidRDefault="005E22BF" w:rsidP="00D74253">
            <w:pPr>
              <w:autoSpaceDE w:val="0"/>
              <w:autoSpaceDN w:val="0"/>
              <w:adjustRightInd w:val="0"/>
              <w:spacing w:after="0" w:line="365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A72AC">
              <w:rPr>
                <w:rFonts w:ascii="Times New Roman" w:hAnsi="Times New Roman"/>
                <w:sz w:val="28"/>
                <w:szCs w:val="28"/>
              </w:rPr>
              <w:t>от 50 до 150</w:t>
            </w:r>
          </w:p>
        </w:tc>
        <w:tc>
          <w:tcPr>
            <w:tcW w:w="5069" w:type="dxa"/>
          </w:tcPr>
          <w:p w:rsidR="005E22BF" w:rsidRPr="00BA72AC" w:rsidRDefault="005E22BF" w:rsidP="00D74253">
            <w:pPr>
              <w:autoSpaceDE w:val="0"/>
              <w:autoSpaceDN w:val="0"/>
              <w:adjustRightInd w:val="0"/>
              <w:spacing w:after="0" w:line="365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A72AC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5E22BF" w:rsidRPr="00BA72AC" w:rsidTr="00BA72AC">
        <w:tc>
          <w:tcPr>
            <w:tcW w:w="4961" w:type="dxa"/>
          </w:tcPr>
          <w:p w:rsidR="005E22BF" w:rsidRPr="00BA72AC" w:rsidRDefault="005E22BF" w:rsidP="00D74253">
            <w:pPr>
              <w:autoSpaceDE w:val="0"/>
              <w:autoSpaceDN w:val="0"/>
              <w:adjustRightInd w:val="0"/>
              <w:spacing w:after="0" w:line="365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A72AC">
              <w:rPr>
                <w:rFonts w:ascii="Times New Roman" w:hAnsi="Times New Roman"/>
                <w:sz w:val="28"/>
                <w:szCs w:val="28"/>
              </w:rPr>
              <w:t>свыше 150</w:t>
            </w:r>
          </w:p>
        </w:tc>
        <w:tc>
          <w:tcPr>
            <w:tcW w:w="5069" w:type="dxa"/>
          </w:tcPr>
          <w:p w:rsidR="005E22BF" w:rsidRPr="00BA72AC" w:rsidRDefault="005E22BF" w:rsidP="00D74253">
            <w:pPr>
              <w:autoSpaceDE w:val="0"/>
              <w:autoSpaceDN w:val="0"/>
              <w:adjustRightInd w:val="0"/>
              <w:spacing w:after="0" w:line="365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A72AC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</w:tbl>
    <w:p w:rsidR="005E22BF" w:rsidRPr="00AF7342" w:rsidRDefault="005E22BF" w:rsidP="00AF73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32"/>
          <w:szCs w:val="28"/>
        </w:rPr>
      </w:pPr>
    </w:p>
    <w:p w:rsidR="005E22BF" w:rsidRDefault="005E22BF" w:rsidP="00D4592A">
      <w:pPr>
        <w:widowControl w:val="0"/>
        <w:suppressAutoHyphens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Rzi – размер расходов на оплату коммунальных услуг, услуг связи, приобретение горюче-смазочных материалов, канцелярских принадлежностей, рассчитываемый по формуле:</w:t>
      </w:r>
    </w:p>
    <w:p w:rsidR="005E22BF" w:rsidRDefault="005E22BF" w:rsidP="00D4592A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Rzi = 0,5 x Dzpi.</w:t>
      </w:r>
    </w:p>
    <w:p w:rsidR="005E22BF" w:rsidRDefault="005E22BF" w:rsidP="00D4592A">
      <w:pPr>
        <w:suppressAutoHyphens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Субвенции зачисляются в установленном для исполнения областного бюджета Ульяновской области порядке на счета бюджетов муниципальных районов и городских округов Ульяновской области. Порядок расходования и учёта субвенций устанавливается Правительством Ульяновской области.</w:t>
      </w:r>
    </w:p>
    <w:p w:rsidR="005E22BF" w:rsidRPr="0012727E" w:rsidRDefault="005E22BF" w:rsidP="00D4592A">
      <w:pPr>
        <w:suppressAutoHyphens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Определение и утверждение перечня подлежащих передаче в пользование и (или) управление либо в муниципальную собственность муниципальных районов и городских округов Ульяновской области находящихся в собственности Ульяновской области материальных ресурсов, необходимых администрациям для осуществления государственного полномочия (далее – материальные ресурсы), производятся в порядке, установленном </w:t>
      </w:r>
      <w:hyperlink r:id="rId8" w:history="1">
        <w:r w:rsidRPr="00B502E8">
          <w:rPr>
            <w:rFonts w:ascii="Times New Roman" w:hAnsi="Times New Roman"/>
            <w:sz w:val="28"/>
            <w:szCs w:val="28"/>
          </w:rPr>
          <w:t>Законом</w:t>
        </w:r>
      </w:hyperlink>
      <w:r w:rsidRPr="00B502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Ульяновской области от 6 мая 2002 года № 020-ЗО «О порядке управления и распоряжения государственной собственностью Ульяновской области». Администрациям запрещается использование материальных ресурсов на цели, не связанные с осуществлением государственного полномочия.</w:t>
      </w:r>
    </w:p>
    <w:p w:rsidR="005E22BF" w:rsidRPr="00383BAE" w:rsidRDefault="005E22BF" w:rsidP="002C1BC3">
      <w:pPr>
        <w:suppressAutoHyphens/>
        <w:autoSpaceDE w:val="0"/>
        <w:autoSpaceDN w:val="0"/>
        <w:adjustRightInd w:val="0"/>
        <w:spacing w:after="0" w:line="240" w:lineRule="auto"/>
        <w:ind w:left="2160" w:hanging="1451"/>
        <w:jc w:val="both"/>
        <w:outlineLvl w:val="0"/>
        <w:rPr>
          <w:rFonts w:ascii="Times New Roman" w:hAnsi="Times New Roman"/>
          <w:sz w:val="28"/>
          <w:szCs w:val="28"/>
        </w:rPr>
      </w:pPr>
      <w:r w:rsidRPr="00383BAE">
        <w:rPr>
          <w:rFonts w:ascii="Times New Roman" w:hAnsi="Times New Roman"/>
          <w:sz w:val="28"/>
          <w:szCs w:val="28"/>
        </w:rPr>
        <w:t>Статья 5.</w:t>
      </w:r>
      <w:r>
        <w:rPr>
          <w:rFonts w:ascii="Times New Roman" w:hAnsi="Times New Roman"/>
          <w:sz w:val="28"/>
          <w:szCs w:val="28"/>
        </w:rPr>
        <w:t> </w:t>
      </w:r>
      <w:r>
        <w:t>  </w:t>
      </w:r>
      <w:r w:rsidRPr="00383BAE">
        <w:rPr>
          <w:rFonts w:ascii="Times New Roman" w:hAnsi="Times New Roman"/>
          <w:b/>
          <w:sz w:val="28"/>
          <w:szCs w:val="28"/>
        </w:rPr>
        <w:t>Права и обязанности органов государственной власти</w:t>
      </w:r>
      <w:r>
        <w:rPr>
          <w:rFonts w:ascii="Times New Roman" w:hAnsi="Times New Roman"/>
          <w:b/>
          <w:sz w:val="28"/>
          <w:szCs w:val="28"/>
        </w:rPr>
        <w:t xml:space="preserve"> Ульяновской области</w:t>
      </w:r>
      <w:r w:rsidRPr="00383BAE">
        <w:rPr>
          <w:rFonts w:ascii="Times New Roman" w:hAnsi="Times New Roman"/>
          <w:b/>
          <w:sz w:val="28"/>
          <w:szCs w:val="28"/>
        </w:rPr>
        <w:t xml:space="preserve"> при осуществлении </w:t>
      </w:r>
      <w:r>
        <w:rPr>
          <w:rFonts w:ascii="Times New Roman" w:hAnsi="Times New Roman"/>
          <w:b/>
          <w:sz w:val="28"/>
          <w:szCs w:val="28"/>
        </w:rPr>
        <w:t>администрациями</w:t>
      </w:r>
      <w:r w:rsidRPr="00383BAE">
        <w:rPr>
          <w:rFonts w:ascii="Times New Roman" w:hAnsi="Times New Roman"/>
          <w:b/>
          <w:sz w:val="28"/>
          <w:szCs w:val="28"/>
        </w:rPr>
        <w:t xml:space="preserve"> государственного полномочия</w:t>
      </w:r>
    </w:p>
    <w:p w:rsidR="005E22BF" w:rsidRPr="00383BAE" w:rsidRDefault="005E22BF" w:rsidP="00D4592A">
      <w:pPr>
        <w:suppressAutoHyphens/>
        <w:autoSpaceDE w:val="0"/>
        <w:autoSpaceDN w:val="0"/>
        <w:adjustRightInd w:val="0"/>
        <w:spacing w:after="0" w:line="360" w:lineRule="auto"/>
        <w:ind w:left="1843" w:hanging="1134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5E22BF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 осуществлении администрациями государственного полномочия уполномоченный </w:t>
      </w:r>
      <w:r w:rsidRPr="00383BAE">
        <w:rPr>
          <w:rFonts w:ascii="Times New Roman" w:hAnsi="Times New Roman"/>
          <w:sz w:val="28"/>
          <w:szCs w:val="28"/>
          <w:lang w:eastAsia="ru-RU"/>
        </w:rPr>
        <w:t xml:space="preserve">в сфере </w:t>
      </w:r>
      <w:r w:rsidRPr="00383BAE">
        <w:rPr>
          <w:rFonts w:ascii="Times New Roman" w:hAnsi="Times New Roman"/>
          <w:sz w:val="28"/>
          <w:szCs w:val="28"/>
        </w:rPr>
        <w:t>топливно-энергетического комплекса и жилищно-коммунального хозяйства</w:t>
      </w:r>
      <w:r>
        <w:rPr>
          <w:rFonts w:ascii="Times New Roman" w:hAnsi="Times New Roman"/>
          <w:sz w:val="28"/>
          <w:szCs w:val="28"/>
        </w:rPr>
        <w:t xml:space="preserve"> исполнительный </w:t>
      </w:r>
      <w:r w:rsidRPr="00383BAE">
        <w:rPr>
          <w:rFonts w:ascii="Times New Roman" w:hAnsi="Times New Roman"/>
          <w:sz w:val="28"/>
          <w:szCs w:val="28"/>
          <w:lang w:eastAsia="ru-RU"/>
        </w:rPr>
        <w:t xml:space="preserve">орган </w:t>
      </w:r>
      <w:r>
        <w:rPr>
          <w:rFonts w:ascii="Times New Roman" w:hAnsi="Times New Roman"/>
          <w:sz w:val="28"/>
          <w:szCs w:val="28"/>
          <w:lang w:eastAsia="ru-RU"/>
        </w:rPr>
        <w:t>государственной</w:t>
      </w:r>
      <w:r w:rsidRPr="00383BAE">
        <w:rPr>
          <w:rFonts w:ascii="Times New Roman" w:hAnsi="Times New Roman"/>
          <w:sz w:val="28"/>
          <w:szCs w:val="28"/>
          <w:lang w:eastAsia="ru-RU"/>
        </w:rPr>
        <w:t xml:space="preserve"> власти Ульяновской области</w:t>
      </w:r>
      <w:r>
        <w:rPr>
          <w:rFonts w:ascii="Times New Roman" w:hAnsi="Times New Roman"/>
          <w:sz w:val="28"/>
          <w:szCs w:val="28"/>
        </w:rPr>
        <w:t xml:space="preserve"> (далее – уполномоченный орган):</w:t>
      </w:r>
    </w:p>
    <w:p w:rsidR="005E22BF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исполняет полномочия главного распорядителя средств областного бюджета Ульяновской области, предоставляемых бюджетам муниципальных районов и городских округов Ульяновской области в форме субвенций, в том числе осуществляет контроль за их расходованием в порядке, установленном бюджетным законодательством;</w:t>
      </w:r>
    </w:p>
    <w:p w:rsidR="005E22BF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издаёт нормативные правовые акты, а также обязательные для исполнения администрациями методические указания и инструкции по вопросам осуществления государственного полномочия;</w:t>
      </w:r>
    </w:p>
    <w:p w:rsidR="005E22BF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координирует деятельность администраций по вопросам осуществления государственного полномочия и оказывает им соответствующую методическую помощь;</w:t>
      </w:r>
    </w:p>
    <w:p w:rsidR="005E22BF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устанавливает требования к порядку представления, содержанию и формам отчётности администраций о расходовании субвенций и об осуществлении государственного полномочия;</w:t>
      </w:r>
    </w:p>
    <w:p w:rsidR="005E22BF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запрашивает у администраций информацию, документы и материалы по вопросам осуществления государственного полномочия;</w:t>
      </w:r>
    </w:p>
    <w:p w:rsidR="005E22BF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осуществляет контроль за полнотой и качеством осуществления администрациями государственного полномочия с правом направления предписаний об устранении выявленных нарушений;</w:t>
      </w:r>
    </w:p>
    <w:p w:rsidR="005E22BF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рассматривает предложения администраций по вопросам осуществления государственного полномочия;</w:t>
      </w:r>
    </w:p>
    <w:p w:rsidR="005E22BF" w:rsidRDefault="005E22BF" w:rsidP="00D74253">
      <w:pPr>
        <w:widowControl w:val="0"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отменяет муниципальные правовые акты, изданные администрациями по вопросам осуществления ими государственного полномочия, или приостанавл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вает их действие в части, регулирующей осуществление администрациями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дарственного полномочия;</w:t>
      </w:r>
    </w:p>
    <w:p w:rsidR="005E22BF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подготавливает при наличии к тому необходимых оснований проект закона Ульяновской области, указанного </w:t>
      </w:r>
      <w:r w:rsidRPr="0012727E">
        <w:rPr>
          <w:rFonts w:ascii="Times New Roman" w:hAnsi="Times New Roman"/>
          <w:sz w:val="28"/>
          <w:szCs w:val="28"/>
        </w:rPr>
        <w:t xml:space="preserve">в </w:t>
      </w:r>
      <w:hyperlink r:id="rId9" w:history="1">
        <w:r w:rsidRPr="0012727E">
          <w:rPr>
            <w:rFonts w:ascii="Times New Roman" w:hAnsi="Times New Roman"/>
            <w:sz w:val="28"/>
            <w:szCs w:val="28"/>
          </w:rPr>
          <w:t xml:space="preserve">части 2 статьи </w:t>
        </w:r>
        <w:r>
          <w:rPr>
            <w:rFonts w:ascii="Times New Roman" w:hAnsi="Times New Roman"/>
            <w:sz w:val="28"/>
            <w:szCs w:val="28"/>
          </w:rPr>
          <w:t>7</w:t>
        </w:r>
      </w:hyperlink>
      <w:r>
        <w:rPr>
          <w:rFonts w:ascii="Times New Roman" w:hAnsi="Times New Roman"/>
          <w:sz w:val="28"/>
          <w:szCs w:val="28"/>
        </w:rPr>
        <w:t xml:space="preserve"> настоящего Закона.</w:t>
      </w:r>
    </w:p>
    <w:p w:rsidR="005E22BF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 осуществлении администрациями государственного полномочия исполнительный орган государственной власти Ульяновской области, уполномоченный в сфере управления и распоряжения государственной собственностью Ульяновской области:</w:t>
      </w:r>
    </w:p>
    <w:p w:rsidR="005E22BF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передаёт в установленном порядке в пользование и (или) управление либо в муниципальную собственность муниципальных районов и городских округов Ульяновской области материальные ресурсы;</w:t>
      </w:r>
    </w:p>
    <w:p w:rsidR="005E22BF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устанавливает требования к порядку представления, содержанию и формам отчётности администраций об использовании материальных ресурсов;</w:t>
      </w:r>
    </w:p>
    <w:p w:rsidR="005E22BF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осуществляет контроль за использованием материальных ресурсов по целевому назначению с правом направления предписаний об устранении выявленных нарушений.</w:t>
      </w:r>
    </w:p>
    <w:p w:rsidR="005E22BF" w:rsidRPr="00D74253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5" w:lineRule="auto"/>
        <w:rPr>
          <w:rFonts w:ascii="Times New Roman" w:hAnsi="Times New Roman"/>
          <w:sz w:val="24"/>
          <w:szCs w:val="28"/>
        </w:rPr>
      </w:pPr>
    </w:p>
    <w:p w:rsidR="005E22BF" w:rsidRPr="00383BAE" w:rsidRDefault="005E22BF" w:rsidP="00D74253">
      <w:pPr>
        <w:suppressAutoHyphens/>
        <w:autoSpaceDE w:val="0"/>
        <w:autoSpaceDN w:val="0"/>
        <w:adjustRightInd w:val="0"/>
        <w:spacing w:after="0" w:line="240" w:lineRule="auto"/>
        <w:ind w:left="1900" w:hanging="1191"/>
        <w:jc w:val="both"/>
        <w:outlineLvl w:val="0"/>
        <w:rPr>
          <w:rFonts w:ascii="Times New Roman" w:hAnsi="Times New Roman"/>
          <w:sz w:val="28"/>
          <w:szCs w:val="28"/>
        </w:rPr>
      </w:pPr>
      <w:r w:rsidRPr="00383BAE">
        <w:rPr>
          <w:rFonts w:ascii="Times New Roman" w:hAnsi="Times New Roman"/>
          <w:sz w:val="28"/>
          <w:szCs w:val="28"/>
        </w:rPr>
        <w:t>Статья </w:t>
      </w:r>
      <w:r>
        <w:rPr>
          <w:rFonts w:ascii="Times New Roman" w:hAnsi="Times New Roman"/>
          <w:sz w:val="28"/>
          <w:szCs w:val="28"/>
        </w:rPr>
        <w:t>6</w:t>
      </w:r>
      <w:r w:rsidRPr="00383BAE">
        <w:rPr>
          <w:rFonts w:ascii="Times New Roman" w:hAnsi="Times New Roman"/>
          <w:sz w:val="28"/>
          <w:szCs w:val="28"/>
        </w:rPr>
        <w:t>. </w:t>
      </w:r>
      <w:r w:rsidRPr="00383BAE">
        <w:rPr>
          <w:rFonts w:ascii="Times New Roman" w:hAnsi="Times New Roman"/>
          <w:b/>
          <w:sz w:val="28"/>
          <w:szCs w:val="28"/>
        </w:rPr>
        <w:t xml:space="preserve">Права и обязанности </w:t>
      </w:r>
      <w:r>
        <w:rPr>
          <w:rFonts w:ascii="Times New Roman" w:hAnsi="Times New Roman"/>
          <w:b/>
          <w:sz w:val="28"/>
          <w:szCs w:val="28"/>
        </w:rPr>
        <w:t>администраций</w:t>
      </w:r>
      <w:r w:rsidRPr="00383BAE">
        <w:rPr>
          <w:rFonts w:ascii="Times New Roman" w:hAnsi="Times New Roman"/>
          <w:b/>
          <w:sz w:val="28"/>
          <w:szCs w:val="28"/>
        </w:rPr>
        <w:t xml:space="preserve"> при осуществлении государственного полномочия</w:t>
      </w:r>
    </w:p>
    <w:p w:rsidR="005E22BF" w:rsidRPr="00D74253" w:rsidRDefault="005E22BF" w:rsidP="00D7425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E22BF" w:rsidRDefault="005E22BF" w:rsidP="00D74253">
      <w:pPr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осуществлении государственного полномочия администрации:</w:t>
      </w:r>
    </w:p>
    <w:p w:rsidR="005E22BF" w:rsidRDefault="005E22BF" w:rsidP="00D74253">
      <w:pPr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организуют деятельность по осуществлению государственного полномочия в соответствии с федеральными законами и иными нормативными правовыми актами Российской Федерации, настоящим Законом, а также нормативными правовыми актами и иными документами, предусмотренными </w:t>
      </w:r>
      <w:hyperlink r:id="rId10" w:history="1">
        <w:r w:rsidRPr="0012727E">
          <w:rPr>
            <w:rFonts w:ascii="Times New Roman" w:hAnsi="Times New Roman"/>
            <w:sz w:val="28"/>
            <w:szCs w:val="28"/>
          </w:rPr>
          <w:t xml:space="preserve">пунктом 2 части 1 статьи </w:t>
        </w:r>
        <w:r>
          <w:rPr>
            <w:rFonts w:ascii="Times New Roman" w:hAnsi="Times New Roman"/>
            <w:sz w:val="28"/>
            <w:szCs w:val="28"/>
          </w:rPr>
          <w:t>5</w:t>
        </w:r>
      </w:hyperlink>
      <w:r w:rsidRPr="0012727E">
        <w:rPr>
          <w:rFonts w:ascii="Times New Roman" w:hAnsi="Times New Roman"/>
          <w:sz w:val="28"/>
          <w:szCs w:val="28"/>
        </w:rPr>
        <w:t xml:space="preserve"> настоящего Закона, в том числе определяют должностных</w:t>
      </w:r>
      <w:r>
        <w:rPr>
          <w:rFonts w:ascii="Times New Roman" w:hAnsi="Times New Roman"/>
          <w:sz w:val="28"/>
          <w:szCs w:val="28"/>
        </w:rPr>
        <w:t xml:space="preserve"> лиц администраций, исполняющих обязанности по непосредственному осуществлению государственного полномочия;</w:t>
      </w:r>
    </w:p>
    <w:p w:rsidR="005E22BF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издают муниципальные правовые акты по вопросам осуществления ими государственного полномочия;</w:t>
      </w:r>
    </w:p>
    <w:p w:rsidR="005E22BF" w:rsidRPr="00D4592A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D4592A">
        <w:rPr>
          <w:rFonts w:ascii="Times New Roman" w:hAnsi="Times New Roman"/>
          <w:spacing w:val="-4"/>
          <w:sz w:val="28"/>
          <w:szCs w:val="28"/>
        </w:rPr>
        <w:t>3) представляют по запросам уполномоченного органа информацию, документы и материалы по вопросам осуществления государственного полномочия;</w:t>
      </w:r>
    </w:p>
    <w:p w:rsidR="005E22BF" w:rsidRPr="00D74253" w:rsidRDefault="005E22BF" w:rsidP="00D7425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D74253">
        <w:rPr>
          <w:rFonts w:ascii="Times New Roman" w:hAnsi="Times New Roman"/>
          <w:spacing w:val="-4"/>
          <w:sz w:val="28"/>
          <w:szCs w:val="28"/>
        </w:rPr>
        <w:t>4) обеспечивают целевое, эффективное и результативное расходование субвенций, а также использование материальных ресурсов по целевому назначению;</w:t>
      </w:r>
    </w:p>
    <w:p w:rsidR="005E22BF" w:rsidRDefault="005E22BF" w:rsidP="00D7425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обеспечивают представление в уполномоченный орган в установленной форме ежеквартальных отчётов о расходовании субвенций не позднее 5 числа месяца, следующего за истекшим кварталом, а также ежегодных отчётов об осуществлении государственного полномочия не позднее 1 февраля года, следующего за ис</w:t>
      </w:r>
      <w:r w:rsidRPr="00942A49">
        <w:rPr>
          <w:rFonts w:ascii="Times New Roman" w:hAnsi="Times New Roman"/>
          <w:sz w:val="28"/>
          <w:szCs w:val="28"/>
        </w:rPr>
        <w:t>тек</w:t>
      </w:r>
      <w:r>
        <w:rPr>
          <w:rFonts w:ascii="Times New Roman" w:hAnsi="Times New Roman"/>
          <w:sz w:val="28"/>
          <w:szCs w:val="28"/>
        </w:rPr>
        <w:t>шим годом;</w:t>
      </w:r>
    </w:p>
    <w:p w:rsidR="005E22BF" w:rsidRDefault="005E22BF" w:rsidP="00D7425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обеспечивают представление в исполнительный орган государственной власти Ульяновской области, уполномоченный в сфере управления и распоряжения государственной собственностью Ульяновской области, в установленной форме ежеквартальных отчётов об использовании материальных ресурсов не позднее 5 числа месяца, следующего за истекшим кварталом;</w:t>
      </w:r>
    </w:p>
    <w:p w:rsidR="005E22BF" w:rsidRDefault="005E22BF" w:rsidP="00D7425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перечисляют в случае прекращения осуществления ими государственного полномочия неизрасходованные субвенции в областной бюджет Ульяновской области и возвращают в казну Ульяновской области неиспользованные материальные ресурсы, а также передают в уполномоченный орган связанные с осуществлением государственных полномочий документы и материалы.</w:t>
      </w:r>
    </w:p>
    <w:p w:rsidR="005E22BF" w:rsidRPr="00383BAE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E22BF" w:rsidRPr="00383BAE" w:rsidRDefault="005E22BF" w:rsidP="00AF7342">
      <w:pPr>
        <w:autoSpaceDE w:val="0"/>
        <w:autoSpaceDN w:val="0"/>
        <w:adjustRightInd w:val="0"/>
        <w:spacing w:after="0" w:line="240" w:lineRule="auto"/>
        <w:ind w:left="1843" w:hanging="113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7</w:t>
      </w:r>
      <w:r w:rsidRPr="00383BAE">
        <w:rPr>
          <w:rFonts w:ascii="Times New Roman" w:hAnsi="Times New Roman"/>
          <w:sz w:val="28"/>
          <w:szCs w:val="28"/>
        </w:rPr>
        <w:t>. </w:t>
      </w:r>
      <w:r w:rsidRPr="00383BAE">
        <w:rPr>
          <w:rFonts w:ascii="Times New Roman" w:hAnsi="Times New Roman"/>
          <w:b/>
          <w:sz w:val="28"/>
          <w:szCs w:val="28"/>
        </w:rPr>
        <w:t xml:space="preserve">Условия и порядок прекращения осуществления </w:t>
      </w:r>
      <w:r>
        <w:rPr>
          <w:rFonts w:ascii="Times New Roman" w:hAnsi="Times New Roman"/>
          <w:b/>
          <w:sz w:val="28"/>
          <w:szCs w:val="28"/>
        </w:rPr>
        <w:t>администр</w:t>
      </w:r>
      <w:r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циями </w:t>
      </w:r>
      <w:r w:rsidRPr="00383BAE">
        <w:rPr>
          <w:rFonts w:ascii="Times New Roman" w:hAnsi="Times New Roman"/>
          <w:b/>
          <w:sz w:val="28"/>
          <w:szCs w:val="28"/>
        </w:rPr>
        <w:t>государственного полномочия</w:t>
      </w:r>
    </w:p>
    <w:p w:rsidR="005E22BF" w:rsidRPr="00383BAE" w:rsidRDefault="005E22BF" w:rsidP="00D74253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5E22BF" w:rsidRDefault="005E22BF" w:rsidP="00D742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Осуществление администрациями государственного полномочия прекр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щается вследствие:</w:t>
      </w:r>
    </w:p>
    <w:p w:rsidR="005E22BF" w:rsidRDefault="005E22BF" w:rsidP="00D7425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неоднократного неисполнения или ненадлежащего исполнения ими государственного полномочия;</w:t>
      </w:r>
    </w:p>
    <w:p w:rsidR="005E22BF" w:rsidRDefault="005E22BF" w:rsidP="00D74253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невозможности надлежащего исполнения ими государственного полномочия по причинам экономического, социального или юридического характера, в том числе в случае непредставления субвенций и материальных ресурсов, необходимых для осуществления государственного полномочия;</w:t>
      </w:r>
    </w:p>
    <w:p w:rsidR="005E22BF" w:rsidRDefault="005E22BF" w:rsidP="00D4592A">
      <w:pPr>
        <w:suppressAutoHyphens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нецелесообразности дальнейшего осуществления ими государственного полномочия;</w:t>
      </w:r>
    </w:p>
    <w:p w:rsidR="005E22BF" w:rsidRDefault="005E22BF" w:rsidP="00D4592A">
      <w:pPr>
        <w:suppressAutoHyphens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взаимного соглашения администраций и уполномоченного органа о необходимости отзыва государственного полномочия.</w:t>
      </w:r>
    </w:p>
    <w:p w:rsidR="005E22BF" w:rsidRDefault="005E22BF" w:rsidP="00D4592A">
      <w:pPr>
        <w:suppressAutoHyphens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Осуществление администрациями государственного полномочия прекращается законом Ульяновской области.</w:t>
      </w:r>
    </w:p>
    <w:p w:rsidR="005E22BF" w:rsidRDefault="005E22BF" w:rsidP="00D4592A">
      <w:pPr>
        <w:suppressAutoHyphens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Закон Ульяновской области, </w:t>
      </w:r>
      <w:r w:rsidRPr="0012727E">
        <w:rPr>
          <w:rFonts w:ascii="Times New Roman" w:hAnsi="Times New Roman"/>
          <w:sz w:val="28"/>
          <w:szCs w:val="28"/>
        </w:rPr>
        <w:t xml:space="preserve">указанный в </w:t>
      </w:r>
      <w:hyperlink r:id="rId11" w:history="1">
        <w:r w:rsidRPr="0012727E">
          <w:rPr>
            <w:rFonts w:ascii="Times New Roman" w:hAnsi="Times New Roman"/>
            <w:sz w:val="28"/>
            <w:szCs w:val="28"/>
          </w:rPr>
          <w:t>части 2</w:t>
        </w:r>
      </w:hyperlink>
      <w:r w:rsidRPr="0012727E">
        <w:rPr>
          <w:rFonts w:ascii="Times New Roman" w:hAnsi="Times New Roman"/>
          <w:sz w:val="28"/>
          <w:szCs w:val="28"/>
        </w:rPr>
        <w:t xml:space="preserve"> настоящей </w:t>
      </w:r>
      <w:r>
        <w:rPr>
          <w:rFonts w:ascii="Times New Roman" w:hAnsi="Times New Roman"/>
          <w:sz w:val="28"/>
          <w:szCs w:val="28"/>
        </w:rPr>
        <w:t>статьи, должен содержать:</w:t>
      </w:r>
    </w:p>
    <w:p w:rsidR="005E22BF" w:rsidRDefault="005E22BF" w:rsidP="00D4592A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основания прекращения осуществления администрациями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полномочия в соответствии с частью 1 настоящей статьи;</w:t>
      </w:r>
    </w:p>
    <w:p w:rsidR="005E22BF" w:rsidRDefault="005E22BF" w:rsidP="00D4592A">
      <w:pPr>
        <w:suppressAutoHyphens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сроки перечисления администрациями в областной бюджет Ульяновской области неизрасходованных субвенций, возврата ими в казну Ульяновской области неиспользованных материальных ресурсов, а также передачи в уполномоченный орган связанных с осуществлением государственного полномочия документов и материалов;</w:t>
      </w:r>
    </w:p>
    <w:p w:rsidR="005E22BF" w:rsidRDefault="005E22BF" w:rsidP="00D4592A">
      <w:pPr>
        <w:suppressAutoHyphens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дату прекращения осуществления администрациями государственного полномочия;</w:t>
      </w:r>
    </w:p>
    <w:p w:rsidR="005E22BF" w:rsidRDefault="005E22BF" w:rsidP="00D4592A">
      <w:pPr>
        <w:suppressAutoHyphens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сроки и порядок передачи администрациями документов и материалов по вопросам осуществления государственного полномочия и наименование органа, которому они передаются.</w:t>
      </w:r>
    </w:p>
    <w:p w:rsidR="005E22BF" w:rsidRDefault="005E22BF" w:rsidP="00D459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22BF" w:rsidRPr="00034619" w:rsidRDefault="005E22BF" w:rsidP="00AF73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8</w:t>
      </w:r>
      <w:r w:rsidRPr="00383BAE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b/>
          <w:sz w:val="28"/>
          <w:szCs w:val="28"/>
        </w:rPr>
        <w:t>Вступление в силу настоящего Закона</w:t>
      </w:r>
    </w:p>
    <w:p w:rsidR="005E22BF" w:rsidRDefault="005E22BF" w:rsidP="00D459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22BF" w:rsidRDefault="005E22BF" w:rsidP="00AF73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Закон вступае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 в силу с 1 января 2013 года.</w:t>
      </w:r>
    </w:p>
    <w:p w:rsidR="005E22BF" w:rsidRPr="00034619" w:rsidRDefault="005E22BF" w:rsidP="00D459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E22BF" w:rsidRDefault="005E22BF" w:rsidP="00AF7342">
      <w:pPr>
        <w:rPr>
          <w:rFonts w:ascii="Times New Roman" w:hAnsi="Times New Roman"/>
          <w:b/>
          <w:sz w:val="28"/>
          <w:szCs w:val="28"/>
        </w:rPr>
      </w:pPr>
      <w:r w:rsidRPr="00383BAE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383BAE">
        <w:rPr>
          <w:rFonts w:ascii="Times New Roman" w:hAnsi="Times New Roman"/>
          <w:b/>
          <w:sz w:val="28"/>
          <w:szCs w:val="28"/>
        </w:rPr>
        <w:tab/>
      </w:r>
      <w:r w:rsidRPr="00383BAE">
        <w:rPr>
          <w:rFonts w:ascii="Times New Roman" w:hAnsi="Times New Roman"/>
          <w:b/>
          <w:sz w:val="28"/>
          <w:szCs w:val="28"/>
        </w:rPr>
        <w:tab/>
      </w:r>
      <w:r w:rsidRPr="00383BAE">
        <w:rPr>
          <w:rFonts w:ascii="Times New Roman" w:hAnsi="Times New Roman"/>
          <w:b/>
          <w:sz w:val="28"/>
          <w:szCs w:val="28"/>
        </w:rPr>
        <w:tab/>
        <w:t xml:space="preserve">                          С.И.Морозов</w:t>
      </w:r>
    </w:p>
    <w:p w:rsidR="005E22BF" w:rsidRPr="00034619" w:rsidRDefault="005E22BF" w:rsidP="007008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E22BF" w:rsidRPr="000F4255" w:rsidRDefault="005E22BF" w:rsidP="00AF734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F4255">
        <w:rPr>
          <w:rFonts w:ascii="Times New Roman" w:hAnsi="Times New Roman"/>
          <w:sz w:val="28"/>
          <w:szCs w:val="28"/>
        </w:rPr>
        <w:t>г. Ульяновск</w:t>
      </w:r>
    </w:p>
    <w:p w:rsidR="005E22BF" w:rsidRPr="000F4255" w:rsidRDefault="005E22BF" w:rsidP="00AF734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октября </w:t>
      </w:r>
      <w:r w:rsidRPr="000F4255">
        <w:rPr>
          <w:rFonts w:ascii="Times New Roman" w:hAnsi="Times New Roman"/>
          <w:sz w:val="28"/>
          <w:szCs w:val="28"/>
        </w:rPr>
        <w:t>2012 г.</w:t>
      </w:r>
    </w:p>
    <w:p w:rsidR="005E22BF" w:rsidRPr="000F4255" w:rsidRDefault="005E22BF" w:rsidP="00AF734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№137</w:t>
      </w:r>
      <w:r w:rsidRPr="000F4255">
        <w:rPr>
          <w:rFonts w:ascii="Times New Roman" w:hAnsi="Times New Roman"/>
          <w:sz w:val="28"/>
          <w:szCs w:val="28"/>
        </w:rPr>
        <w:t>-ЗО</w:t>
      </w:r>
    </w:p>
    <w:sectPr w:rsidR="005E22BF" w:rsidRPr="000F4255" w:rsidSect="00AF7342">
      <w:head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2BF" w:rsidRDefault="005E22BF">
      <w:pPr>
        <w:spacing w:after="0" w:line="240" w:lineRule="auto"/>
      </w:pPr>
      <w:r>
        <w:separator/>
      </w:r>
    </w:p>
  </w:endnote>
  <w:endnote w:type="continuationSeparator" w:id="0">
    <w:p w:rsidR="005E22BF" w:rsidRDefault="005E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2BF" w:rsidRPr="00AF7342" w:rsidRDefault="005E22BF" w:rsidP="00AF7342">
    <w:pPr>
      <w:pStyle w:val="Footer"/>
      <w:jc w:val="right"/>
      <w:rPr>
        <w:rFonts w:ascii="Times New Roman" w:hAnsi="Times New Roman"/>
        <w:sz w:val="16"/>
        <w:szCs w:val="16"/>
      </w:rPr>
    </w:pPr>
    <w:r w:rsidRPr="00AF7342">
      <w:rPr>
        <w:rFonts w:ascii="Times New Roman" w:hAnsi="Times New Roman"/>
        <w:sz w:val="16"/>
        <w:szCs w:val="16"/>
      </w:rPr>
      <w:t>0509тд1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2BF" w:rsidRDefault="005E22BF">
      <w:pPr>
        <w:spacing w:after="0" w:line="240" w:lineRule="auto"/>
      </w:pPr>
      <w:r>
        <w:separator/>
      </w:r>
    </w:p>
  </w:footnote>
  <w:footnote w:type="continuationSeparator" w:id="0">
    <w:p w:rsidR="005E22BF" w:rsidRDefault="005E2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2BF" w:rsidRPr="00CB0E19" w:rsidRDefault="005E22BF">
    <w:pPr>
      <w:pStyle w:val="Header"/>
      <w:jc w:val="center"/>
      <w:rPr>
        <w:rFonts w:ascii="Times New Roman" w:hAnsi="Times New Roman"/>
        <w:sz w:val="28"/>
        <w:szCs w:val="28"/>
      </w:rPr>
    </w:pPr>
    <w:r w:rsidRPr="00CB0E19">
      <w:rPr>
        <w:rFonts w:ascii="Times New Roman" w:hAnsi="Times New Roman"/>
        <w:sz w:val="28"/>
        <w:szCs w:val="28"/>
      </w:rPr>
      <w:fldChar w:fldCharType="begin"/>
    </w:r>
    <w:r w:rsidRPr="00CB0E19">
      <w:rPr>
        <w:rFonts w:ascii="Times New Roman" w:hAnsi="Times New Roman"/>
        <w:sz w:val="28"/>
        <w:szCs w:val="28"/>
      </w:rPr>
      <w:instrText xml:space="preserve"> PAGE   \* MERGEFORMAT </w:instrText>
    </w:r>
    <w:r w:rsidRPr="00CB0E19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7</w:t>
    </w:r>
    <w:r w:rsidRPr="00CB0E19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BAE"/>
    <w:rsid w:val="00004F77"/>
    <w:rsid w:val="00007C91"/>
    <w:rsid w:val="00010984"/>
    <w:rsid w:val="00034619"/>
    <w:rsid w:val="0004091E"/>
    <w:rsid w:val="00053341"/>
    <w:rsid w:val="00086972"/>
    <w:rsid w:val="00091B7E"/>
    <w:rsid w:val="00094680"/>
    <w:rsid w:val="00095E4D"/>
    <w:rsid w:val="000A58D0"/>
    <w:rsid w:val="000D7001"/>
    <w:rsid w:val="000E5D87"/>
    <w:rsid w:val="000E6412"/>
    <w:rsid w:val="000F4255"/>
    <w:rsid w:val="00111B0C"/>
    <w:rsid w:val="001231B9"/>
    <w:rsid w:val="00123374"/>
    <w:rsid w:val="001269B5"/>
    <w:rsid w:val="0012727E"/>
    <w:rsid w:val="00133CF0"/>
    <w:rsid w:val="001361C6"/>
    <w:rsid w:val="00144C56"/>
    <w:rsid w:val="00150456"/>
    <w:rsid w:val="001510C4"/>
    <w:rsid w:val="00166ACB"/>
    <w:rsid w:val="00173E87"/>
    <w:rsid w:val="00177356"/>
    <w:rsid w:val="00181823"/>
    <w:rsid w:val="001B0B03"/>
    <w:rsid w:val="001C60E0"/>
    <w:rsid w:val="001D3D03"/>
    <w:rsid w:val="001D7481"/>
    <w:rsid w:val="001D7D7D"/>
    <w:rsid w:val="002208C2"/>
    <w:rsid w:val="002319F8"/>
    <w:rsid w:val="00255436"/>
    <w:rsid w:val="0026637E"/>
    <w:rsid w:val="00271BAA"/>
    <w:rsid w:val="00271CA7"/>
    <w:rsid w:val="002819FE"/>
    <w:rsid w:val="002B1C77"/>
    <w:rsid w:val="002B6231"/>
    <w:rsid w:val="002C11D7"/>
    <w:rsid w:val="002C1BC3"/>
    <w:rsid w:val="002C6C9F"/>
    <w:rsid w:val="002E23F9"/>
    <w:rsid w:val="002E291D"/>
    <w:rsid w:val="002E4AC2"/>
    <w:rsid w:val="002F32AD"/>
    <w:rsid w:val="002F5AAA"/>
    <w:rsid w:val="002F6EBB"/>
    <w:rsid w:val="00312CE7"/>
    <w:rsid w:val="0032528B"/>
    <w:rsid w:val="0033021D"/>
    <w:rsid w:val="00370BBF"/>
    <w:rsid w:val="00383BAE"/>
    <w:rsid w:val="00394D2F"/>
    <w:rsid w:val="0039652D"/>
    <w:rsid w:val="0039730A"/>
    <w:rsid w:val="003A158F"/>
    <w:rsid w:val="003B188F"/>
    <w:rsid w:val="003B5DD3"/>
    <w:rsid w:val="003B6A96"/>
    <w:rsid w:val="003C0D54"/>
    <w:rsid w:val="003C0EDF"/>
    <w:rsid w:val="003C33B4"/>
    <w:rsid w:val="003D1770"/>
    <w:rsid w:val="003D3437"/>
    <w:rsid w:val="003E0390"/>
    <w:rsid w:val="003E12C8"/>
    <w:rsid w:val="003E495B"/>
    <w:rsid w:val="003F23B3"/>
    <w:rsid w:val="003F4EB8"/>
    <w:rsid w:val="0041033F"/>
    <w:rsid w:val="00411C46"/>
    <w:rsid w:val="0041647A"/>
    <w:rsid w:val="004174A6"/>
    <w:rsid w:val="00441E97"/>
    <w:rsid w:val="004527C7"/>
    <w:rsid w:val="00455F47"/>
    <w:rsid w:val="00460B17"/>
    <w:rsid w:val="00466541"/>
    <w:rsid w:val="00480CFF"/>
    <w:rsid w:val="004A086C"/>
    <w:rsid w:val="004A50EC"/>
    <w:rsid w:val="004A5893"/>
    <w:rsid w:val="004C4C5E"/>
    <w:rsid w:val="004C6D0D"/>
    <w:rsid w:val="004D259B"/>
    <w:rsid w:val="004D5144"/>
    <w:rsid w:val="004F5864"/>
    <w:rsid w:val="004F5E91"/>
    <w:rsid w:val="00503A66"/>
    <w:rsid w:val="0051138D"/>
    <w:rsid w:val="005172AE"/>
    <w:rsid w:val="00537FCD"/>
    <w:rsid w:val="00540135"/>
    <w:rsid w:val="00550187"/>
    <w:rsid w:val="00571DBE"/>
    <w:rsid w:val="00577131"/>
    <w:rsid w:val="00585E60"/>
    <w:rsid w:val="005970BF"/>
    <w:rsid w:val="00597ED4"/>
    <w:rsid w:val="005A73A8"/>
    <w:rsid w:val="005A77AE"/>
    <w:rsid w:val="005B6BAB"/>
    <w:rsid w:val="005C200D"/>
    <w:rsid w:val="005C6BA6"/>
    <w:rsid w:val="005E22BF"/>
    <w:rsid w:val="005F4402"/>
    <w:rsid w:val="005F6BF9"/>
    <w:rsid w:val="00602604"/>
    <w:rsid w:val="0062504B"/>
    <w:rsid w:val="0066179F"/>
    <w:rsid w:val="00670EF3"/>
    <w:rsid w:val="0067215C"/>
    <w:rsid w:val="00676D71"/>
    <w:rsid w:val="006A2D29"/>
    <w:rsid w:val="006C1576"/>
    <w:rsid w:val="006D0559"/>
    <w:rsid w:val="006D2178"/>
    <w:rsid w:val="006D5F02"/>
    <w:rsid w:val="006E0BF9"/>
    <w:rsid w:val="006E19E1"/>
    <w:rsid w:val="006F0AFD"/>
    <w:rsid w:val="007008AC"/>
    <w:rsid w:val="007114EB"/>
    <w:rsid w:val="007138B1"/>
    <w:rsid w:val="00732081"/>
    <w:rsid w:val="0073433D"/>
    <w:rsid w:val="007374D7"/>
    <w:rsid w:val="00743412"/>
    <w:rsid w:val="00775464"/>
    <w:rsid w:val="00784517"/>
    <w:rsid w:val="00785E02"/>
    <w:rsid w:val="007A1622"/>
    <w:rsid w:val="007B0323"/>
    <w:rsid w:val="007B0961"/>
    <w:rsid w:val="007B27A2"/>
    <w:rsid w:val="007B7FDD"/>
    <w:rsid w:val="007C1973"/>
    <w:rsid w:val="007C41CA"/>
    <w:rsid w:val="007C4298"/>
    <w:rsid w:val="007E6CDD"/>
    <w:rsid w:val="007F13DA"/>
    <w:rsid w:val="00816610"/>
    <w:rsid w:val="008241E6"/>
    <w:rsid w:val="00827B90"/>
    <w:rsid w:val="00846691"/>
    <w:rsid w:val="0084771E"/>
    <w:rsid w:val="00851239"/>
    <w:rsid w:val="00857D43"/>
    <w:rsid w:val="00870D89"/>
    <w:rsid w:val="00872F4C"/>
    <w:rsid w:val="00884B4A"/>
    <w:rsid w:val="008B2291"/>
    <w:rsid w:val="008B2C6B"/>
    <w:rsid w:val="008B4E6A"/>
    <w:rsid w:val="008F13B8"/>
    <w:rsid w:val="008F33EF"/>
    <w:rsid w:val="00914272"/>
    <w:rsid w:val="00934B25"/>
    <w:rsid w:val="00937263"/>
    <w:rsid w:val="00942A49"/>
    <w:rsid w:val="00960F05"/>
    <w:rsid w:val="0096102B"/>
    <w:rsid w:val="00966E3F"/>
    <w:rsid w:val="00992C51"/>
    <w:rsid w:val="009A18AE"/>
    <w:rsid w:val="009C587C"/>
    <w:rsid w:val="009D0C12"/>
    <w:rsid w:val="009E6F72"/>
    <w:rsid w:val="00A14086"/>
    <w:rsid w:val="00A331F6"/>
    <w:rsid w:val="00A35002"/>
    <w:rsid w:val="00A438B1"/>
    <w:rsid w:val="00A53106"/>
    <w:rsid w:val="00A5648A"/>
    <w:rsid w:val="00A70BB7"/>
    <w:rsid w:val="00A80058"/>
    <w:rsid w:val="00AF4C44"/>
    <w:rsid w:val="00AF6AE0"/>
    <w:rsid w:val="00AF7342"/>
    <w:rsid w:val="00AF7926"/>
    <w:rsid w:val="00B01A9A"/>
    <w:rsid w:val="00B11BFF"/>
    <w:rsid w:val="00B13AD3"/>
    <w:rsid w:val="00B200F5"/>
    <w:rsid w:val="00B20313"/>
    <w:rsid w:val="00B21C70"/>
    <w:rsid w:val="00B2595C"/>
    <w:rsid w:val="00B44528"/>
    <w:rsid w:val="00B502E8"/>
    <w:rsid w:val="00B54F8A"/>
    <w:rsid w:val="00B55B7C"/>
    <w:rsid w:val="00B56F20"/>
    <w:rsid w:val="00B6089A"/>
    <w:rsid w:val="00B63687"/>
    <w:rsid w:val="00B80A68"/>
    <w:rsid w:val="00B8118A"/>
    <w:rsid w:val="00B8641F"/>
    <w:rsid w:val="00BA72AC"/>
    <w:rsid w:val="00BB38A1"/>
    <w:rsid w:val="00BB7BF6"/>
    <w:rsid w:val="00BB7F63"/>
    <w:rsid w:val="00BC5C95"/>
    <w:rsid w:val="00BD2644"/>
    <w:rsid w:val="00BE6E80"/>
    <w:rsid w:val="00C20771"/>
    <w:rsid w:val="00C20EE2"/>
    <w:rsid w:val="00C22D14"/>
    <w:rsid w:val="00C314B8"/>
    <w:rsid w:val="00C348D3"/>
    <w:rsid w:val="00C3787F"/>
    <w:rsid w:val="00C60DB9"/>
    <w:rsid w:val="00C6125B"/>
    <w:rsid w:val="00C62C50"/>
    <w:rsid w:val="00C65243"/>
    <w:rsid w:val="00C67172"/>
    <w:rsid w:val="00C7509A"/>
    <w:rsid w:val="00C7575D"/>
    <w:rsid w:val="00C7616B"/>
    <w:rsid w:val="00C90932"/>
    <w:rsid w:val="00C95344"/>
    <w:rsid w:val="00CB0E19"/>
    <w:rsid w:val="00CB1FE4"/>
    <w:rsid w:val="00CC3EE2"/>
    <w:rsid w:val="00CD4BD0"/>
    <w:rsid w:val="00CE1C3D"/>
    <w:rsid w:val="00CF4C12"/>
    <w:rsid w:val="00CF4D08"/>
    <w:rsid w:val="00D11198"/>
    <w:rsid w:val="00D1175C"/>
    <w:rsid w:val="00D31E83"/>
    <w:rsid w:val="00D41812"/>
    <w:rsid w:val="00D4592A"/>
    <w:rsid w:val="00D60006"/>
    <w:rsid w:val="00D73A43"/>
    <w:rsid w:val="00D74253"/>
    <w:rsid w:val="00D80FA9"/>
    <w:rsid w:val="00D82CC1"/>
    <w:rsid w:val="00D966D1"/>
    <w:rsid w:val="00DC2645"/>
    <w:rsid w:val="00DD05A2"/>
    <w:rsid w:val="00DD501D"/>
    <w:rsid w:val="00DD6B05"/>
    <w:rsid w:val="00DE2150"/>
    <w:rsid w:val="00E0074D"/>
    <w:rsid w:val="00E054D8"/>
    <w:rsid w:val="00E069CF"/>
    <w:rsid w:val="00E17FF5"/>
    <w:rsid w:val="00E2038E"/>
    <w:rsid w:val="00E21551"/>
    <w:rsid w:val="00E36F61"/>
    <w:rsid w:val="00E45FC5"/>
    <w:rsid w:val="00E46507"/>
    <w:rsid w:val="00E5549C"/>
    <w:rsid w:val="00E64F0B"/>
    <w:rsid w:val="00E668CA"/>
    <w:rsid w:val="00E80CF6"/>
    <w:rsid w:val="00E82EA9"/>
    <w:rsid w:val="00E85B03"/>
    <w:rsid w:val="00E934EC"/>
    <w:rsid w:val="00EA327C"/>
    <w:rsid w:val="00EB372D"/>
    <w:rsid w:val="00EE0AC3"/>
    <w:rsid w:val="00EE3E83"/>
    <w:rsid w:val="00EF1B37"/>
    <w:rsid w:val="00EF423A"/>
    <w:rsid w:val="00F01336"/>
    <w:rsid w:val="00F01F04"/>
    <w:rsid w:val="00F13A91"/>
    <w:rsid w:val="00F2526A"/>
    <w:rsid w:val="00F36034"/>
    <w:rsid w:val="00F37D4D"/>
    <w:rsid w:val="00F43D5A"/>
    <w:rsid w:val="00F72139"/>
    <w:rsid w:val="00F84719"/>
    <w:rsid w:val="00FA4FB3"/>
    <w:rsid w:val="00FB6616"/>
    <w:rsid w:val="00FD5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EF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83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83BA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B1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1F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3E12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AF73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F1B37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E1E80D2059A1F555D4458B76B102FC26A5580D0CB0C7DC9A48C7B8E9FB61B9e8H3H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A5A2EC68D00B68AB50C79A078341FA01AB0C527592350DCC8F912F1M7dEM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A5A2EC68D00B68AB50C79A078341FA01ABBC023582350DCC8F912F1M7dEM" TargetMode="External"/><Relationship Id="rId11" Type="http://schemas.openxmlformats.org/officeDocument/2006/relationships/hyperlink" Target="consultantplus://offline/ref=D825F0CE8719B4A0DC4FEFA080140AAD7995589AA8DC80645BCA42DB6EBBA485F9127EE73031E424507C3B4Fl6H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BE52C3FBEABA637A45BB2FDB0D180175C719D5197BBE25D4F8F26A8187E639977503E4718B2081B6FA84EC1i9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6ED7CD64E95F97A578B499016316F98FE97D2716E5B2398699E4379AF0552C07968296B7DC47E70B1D8F4R5a7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7</Pages>
  <Words>1774</Words>
  <Characters>10113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Вносится Правительством </dc:title>
  <dc:subject/>
  <dc:creator>Tolmacheva</dc:creator>
  <cp:keywords/>
  <dc:description/>
  <cp:lastModifiedBy>user</cp:lastModifiedBy>
  <cp:revision>3</cp:revision>
  <cp:lastPrinted>2012-09-27T10:25:00Z</cp:lastPrinted>
  <dcterms:created xsi:type="dcterms:W3CDTF">2012-09-27T10:34:00Z</dcterms:created>
  <dcterms:modified xsi:type="dcterms:W3CDTF">2012-10-10T09:49:00Z</dcterms:modified>
</cp:coreProperties>
</file>